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08012.xml.htm"/>
      <w:bookmarkStart w:id="1" w:name="kswkform4_17920080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O'Hare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AFFIRM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MAIN ST., FLOOR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Affirm Holdings, Inc.</w:t>
              </w:r>
            </w:hyperlink>
            <w:r>
              <w:rPr/>
              <w:t xml:space="preserve"> [ </w:t>
            </w:r>
            <w:r>
              <w:rPr>
                <w:rFonts w:ascii="Times;serif" w:hAnsi="Times;serif"/>
                <w:color w:val="0000FF"/>
                <w:sz w:val="24"/>
                <w:shd w:fill="FFFFFF" w:val="clear"/>
              </w:rPr>
              <w:t>AFRM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68"/>
        <w:gridCol w:w="448"/>
        <w:gridCol w:w="79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17,023</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19,757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1,866</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41.8</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21,623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10,239</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31,862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21,836</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53,698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8,991</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44.06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62,689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5,636</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57.59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68,325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65,591</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80.02</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2,734</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1,866</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17.19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17,023</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10,239</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21,836</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26,690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44.06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8,991</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57.59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5,636</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11/12/2034</w:t>
            </w: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May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of the shares sold from $80.00 to $80.10 per share. The Reporting Person will provide, upon request by the Commission staff, the Issuer, or a security holder of the Issuer,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options vest in 48 equal monthly installments beginning April 1, 2022, subject to the Reporting Person's continuous service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options vest in 48 equal monthly installments beginning August 1, 2022, subject to the Reporting Person's continuous service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options vest in 48 equal monthly installments beginning October 1, 2022, subject to the Reporting Person's continuous service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options vest as to 25% of the underlying shares on September 1, 2024 and the remainder vest in 36 equal monthly installments over the subsequent three years subject to the Reporting Person's continuous service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stock options vest as to 25% of the underlying shares on September 1, 2025 and the remainder vest in 36 equal monthly installments over the subsequent three years subject to the Reporting Person's continuous service with the Issuer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stock options vest in 48 equal monthly installments beginning December 1, 2024, subject to the Reporting Person's continuous service with the Issuer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Samples,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33877" TargetMode="External"/><Relationship Id="rId5" Type="http://schemas.openxmlformats.org/officeDocument/2006/relationships/hyperlink" Target="http://www.sec.gov/cgi-bin/browse-edgar?action=getcompany&amp;CIK=0001820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1040</Words>
  <Characters>5394</Characters>
  <CharactersWithSpaces>6238</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