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0001669081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84"/>
        <w:gridCol w:w="3321"/>
      </w:tblGrid>
      <w:tr>
        <w:trPr/>
        <w:tc>
          <w:tcPr>
            <w:tcW w:w="6884" w:type="dxa"/>
            <w:tcBorders/>
            <w:vAlign w:val="center"/>
          </w:tcPr>
          <w:p>
            <w:pPr>
              <w:pStyle w:val="TableContents"/>
              <w:bidi w:val="0"/>
              <w:spacing w:before="0" w:after="283"/>
              <w:jc w:val="left"/>
              <w:rPr/>
            </w:pPr>
            <w:r>
              <w:rPr/>
              <w:t>Name of Issuer</w:t>
            </w:r>
          </w:p>
        </w:tc>
        <w:tc>
          <w:tcPr>
            <w:tcW w:w="3321" w:type="dxa"/>
            <w:tcBorders/>
            <w:vAlign w:val="center"/>
          </w:tcPr>
          <w:p>
            <w:pPr>
              <w:pStyle w:val="TableContents"/>
              <w:bidi w:val="0"/>
              <w:spacing w:before="0" w:after="0"/>
              <w:jc w:val="left"/>
              <w:rPr/>
            </w:pPr>
            <w:r>
              <w:rPr/>
              <w:t>Affirm Holdings, Inc.</w:t>
            </w:r>
          </w:p>
        </w:tc>
      </w:tr>
      <w:tr>
        <w:trPr/>
        <w:tc>
          <w:tcPr>
            <w:tcW w:w="6884" w:type="dxa"/>
            <w:tcBorders/>
            <w:vAlign w:val="center"/>
          </w:tcPr>
          <w:p>
            <w:pPr>
              <w:pStyle w:val="TableContents"/>
              <w:bidi w:val="0"/>
              <w:spacing w:before="0" w:after="283"/>
              <w:jc w:val="left"/>
              <w:rPr/>
            </w:pPr>
            <w:r>
              <w:rPr/>
              <w:t>SEC File Number</w:t>
            </w:r>
          </w:p>
        </w:tc>
        <w:tc>
          <w:tcPr>
            <w:tcW w:w="3321" w:type="dxa"/>
            <w:tcBorders/>
            <w:vAlign w:val="center"/>
          </w:tcPr>
          <w:p>
            <w:pPr>
              <w:pStyle w:val="TableContents"/>
              <w:bidi w:val="0"/>
              <w:spacing w:before="0" w:after="0"/>
              <w:jc w:val="left"/>
              <w:rPr/>
            </w:pPr>
            <w:r>
              <w:rPr/>
              <w:t>001-39888</w:t>
            </w:r>
          </w:p>
        </w:tc>
      </w:tr>
      <w:tr>
        <w:trPr/>
        <w:tc>
          <w:tcPr>
            <w:tcW w:w="6884" w:type="dxa"/>
            <w:tcBorders/>
            <w:vAlign w:val="center"/>
          </w:tcPr>
          <w:p>
            <w:pPr>
              <w:pStyle w:val="TableContents"/>
              <w:bidi w:val="0"/>
              <w:spacing w:before="0" w:after="283"/>
              <w:jc w:val="left"/>
              <w:rPr/>
            </w:pPr>
            <w:r>
              <w:rPr/>
              <w:t>Address of Issuer</w:t>
            </w:r>
          </w:p>
        </w:tc>
        <w:tc>
          <w:tcPr>
            <w:tcW w:w="3321" w:type="dxa"/>
            <w:tcBorders/>
            <w:vAlign w:val="center"/>
          </w:tcPr>
          <w:p>
            <w:pPr>
              <w:pStyle w:val="TableContents"/>
              <w:bidi w:val="0"/>
              <w:spacing w:before="0" w:after="0"/>
              <w:jc w:val="left"/>
              <w:rPr/>
            </w:pPr>
            <w:r>
              <w:rPr/>
              <w:t>650 California Street</w:t>
              <w:br/>
              <w:t>San Francisco</w:t>
              <w:br/>
              <w:t xml:space="preserve">CALIFORNIA </w:t>
              <w:br/>
              <w:t>94108</w:t>
            </w:r>
          </w:p>
        </w:tc>
      </w:tr>
      <w:tr>
        <w:trPr/>
        <w:tc>
          <w:tcPr>
            <w:tcW w:w="6884" w:type="dxa"/>
            <w:tcBorders/>
            <w:vAlign w:val="center"/>
          </w:tcPr>
          <w:p>
            <w:pPr>
              <w:pStyle w:val="TableContents"/>
              <w:bidi w:val="0"/>
              <w:spacing w:before="0" w:after="283"/>
              <w:jc w:val="left"/>
              <w:rPr/>
            </w:pPr>
            <w:r>
              <w:rPr/>
              <w:t>Phone</w:t>
            </w:r>
          </w:p>
        </w:tc>
        <w:tc>
          <w:tcPr>
            <w:tcW w:w="3321" w:type="dxa"/>
            <w:tcBorders/>
            <w:vAlign w:val="center"/>
          </w:tcPr>
          <w:p>
            <w:pPr>
              <w:pStyle w:val="TableContents"/>
              <w:bidi w:val="0"/>
              <w:spacing w:before="0" w:after="0"/>
              <w:jc w:val="left"/>
              <w:rPr/>
            </w:pPr>
            <w:r>
              <w:rPr/>
              <w:t>4159601518</w:t>
            </w:r>
          </w:p>
        </w:tc>
      </w:tr>
      <w:tr>
        <w:trPr/>
        <w:tc>
          <w:tcPr>
            <w:tcW w:w="6884" w:type="dxa"/>
            <w:tcBorders/>
            <w:vAlign w:val="center"/>
          </w:tcPr>
          <w:p>
            <w:pPr>
              <w:pStyle w:val="TableContents"/>
              <w:bidi w:val="0"/>
              <w:spacing w:before="0" w:after="283"/>
              <w:jc w:val="left"/>
              <w:rPr/>
            </w:pPr>
            <w:r>
              <w:rPr/>
              <w:t>Name of Person for Whose Account the Securities are To Be Sold</w:t>
            </w:r>
          </w:p>
        </w:tc>
        <w:tc>
          <w:tcPr>
            <w:tcW w:w="3321" w:type="dxa"/>
            <w:tcBorders/>
            <w:vAlign w:val="center"/>
          </w:tcPr>
          <w:p>
            <w:pPr>
              <w:pStyle w:val="TableContents"/>
              <w:bidi w:val="0"/>
              <w:spacing w:before="0" w:after="0"/>
              <w:jc w:val="left"/>
              <w:rPr/>
            </w:pPr>
            <w:r>
              <w:rPr/>
              <w:t xml:space="preserve">NOEL WATSON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4" w:type="dxa"/>
            <w:tcBorders/>
            <w:vAlign w:val="center"/>
          </w:tcPr>
          <w:p>
            <w:pPr>
              <w:pStyle w:val="TableContents"/>
              <w:bidi w:val="0"/>
              <w:spacing w:before="0" w:after="283"/>
              <w:jc w:val="left"/>
              <w:rPr/>
            </w:pPr>
            <w:r>
              <w:rPr/>
              <w:t>Relationship to Issuer</w:t>
            </w:r>
          </w:p>
        </w:tc>
        <w:tc>
          <w:tcPr>
            <w:tcW w:w="332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261720.00</w:t>
            </w:r>
          </w:p>
        </w:tc>
        <w:tc>
          <w:tcPr>
            <w:tcW w:w="1556" w:type="dxa"/>
            <w:tcBorders/>
            <w:vAlign w:val="center"/>
          </w:tcPr>
          <w:p>
            <w:pPr>
              <w:pStyle w:val="TableContents"/>
              <w:bidi w:val="0"/>
              <w:spacing w:before="0" w:after="283"/>
              <w:jc w:val="left"/>
              <w:rPr/>
            </w:pPr>
            <w:r>
              <w:rPr/>
              <w:t>294357801</w:t>
            </w:r>
          </w:p>
        </w:tc>
        <w:tc>
          <w:tcPr>
            <w:tcW w:w="1569" w:type="dxa"/>
            <w:tcBorders/>
            <w:vAlign w:val="center"/>
          </w:tcPr>
          <w:p>
            <w:pPr>
              <w:pStyle w:val="TableContents"/>
              <w:bidi w:val="0"/>
              <w:spacing w:before="0" w:after="283"/>
              <w:jc w:val="left"/>
              <w:rPr/>
            </w:pPr>
            <w:r>
              <w:rPr/>
              <w:t>05/13/2026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12/04/2024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10b5-1 Sales for NOEL WATSON</w:t>
              <w:br/>
              <w:t>650 California Street</w:t>
              <w:br/>
              <w:t>San Francisco   CA   94108</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04/14/2026</w:t>
            </w:r>
          </w:p>
        </w:tc>
        <w:tc>
          <w:tcPr>
            <w:tcW w:w="1562" w:type="dxa"/>
            <w:tcBorders/>
            <w:vAlign w:val="center"/>
          </w:tcPr>
          <w:p>
            <w:pPr>
              <w:pStyle w:val="TableContents"/>
              <w:bidi w:val="0"/>
              <w:spacing w:before="0" w:after="283"/>
              <w:jc w:val="left"/>
              <w:rPr/>
            </w:pPr>
            <w:r>
              <w:rPr/>
              <w:t>2000</w:t>
            </w:r>
          </w:p>
        </w:tc>
        <w:tc>
          <w:tcPr>
            <w:tcW w:w="1761" w:type="dxa"/>
            <w:tcBorders/>
            <w:vAlign w:val="center"/>
          </w:tcPr>
          <w:p>
            <w:pPr>
              <w:pStyle w:val="TableContents"/>
              <w:bidi w:val="0"/>
              <w:spacing w:before="0" w:after="283"/>
              <w:jc w:val="left"/>
              <w:rPr/>
            </w:pPr>
            <w:r>
              <w:rPr/>
              <w:t>110000.00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 xml:space="preserve">The securities to be sold were acquired upon the vesting of restricted stock units during the period of 12/04/2024 through 09/01/2025 </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05/13/2026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Noel Watson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3251</Characters>
  <CharactersWithSpaces>3834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