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8577.xml.htm"/>
      <w:bookmarkStart w:id="1" w:name="kswkform4_17833685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GALANTI RICHARD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AFFIRM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CALIFORNIA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Affirm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AFRM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12,355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(RSUs) under the Issuer's Amended and Restated 2012 Stock Plan. The RSUs will vest in full on July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 Samples,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4493" TargetMode="External"/><Relationship Id="rId5" Type="http://schemas.openxmlformats.org/officeDocument/2006/relationships/hyperlink" Target="http://www.sec.gov/cgi-bin/browse-edgar?action=getcompany&amp;CIK=00018209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3271</Characters>
  <CharactersWithSpaces>3818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