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561.xml.htm"/>
      <w:bookmarkStart w:id="1" w:name="kswkform4_17833685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Michalek Libor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AFFIRM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CALIFORNIA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Affirm Holdings, Inc.</w:t>
              </w:r>
            </w:hyperlink>
            <w:r>
              <w:rPr/>
              <w:t xml:space="preserve"> [ </w:t>
            </w:r>
            <w:r>
              <w:rPr>
                <w:rFonts w:ascii="Times;serif" w:hAnsi="Times;serif"/>
                <w:color w:val="0000FF"/>
                <w:sz w:val="24"/>
                <w:shd w:fill="FFFFFF" w:val="clear"/>
              </w:rPr>
              <w:t>AFRM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4"/>
        <w:gridCol w:w="774"/>
        <w:gridCol w:w="600"/>
        <w:gridCol w:w="346"/>
        <w:gridCol w:w="881"/>
        <w:gridCol w:w="447"/>
        <w:gridCol w:w="751"/>
        <w:gridCol w:w="1151"/>
        <w:gridCol w:w="989"/>
        <w:gridCol w:w="10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2,336</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224,940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1,189</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83.85</w:t>
            </w:r>
            <w:r>
              <w:rPr/>
              <w:t xml:space="preserve"> </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223,751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868,114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Michalek 2007 Trust dated March 21, 2007</w:t>
            </w:r>
            <w:r>
              <w:rPr>
                <w:rFonts w:ascii="Times;serif" w:hAnsi="Times;serif"/>
                <w:color w:val="008000"/>
                <w:position w:val="7"/>
                <w:sz w:val="16"/>
                <w:sz w:val="20"/>
                <w:shd w:fill="FFFFFF" w:val="clear"/>
              </w:rPr>
              <w:t>(2)</w:t>
            </w:r>
            <w:r>
              <w:rPr/>
              <w:t xml:space="preserve"> </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to satisfy the Reporting Person's tax obligation in connection with the settlement of shares of Common Stock underlying the Reporting Person's restricted stock units that vested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Michalek 2007 Family Trust dated March 21, 2007. The Reporting Person and his spouse are trustees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48 equal monthly installments beginning October 1, 2022, subject to the Reporting Person's continuous service with the Issuer as of each vesting date. This grant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Samples,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10" TargetMode="External"/><Relationship Id="rId5" Type="http://schemas.openxmlformats.org/officeDocument/2006/relationships/hyperlink" Target="http://www.sec.gov/cgi-bin/browse-edgar?action=getcompany&amp;CIK=0001820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3881</Characters>
  <CharactersWithSpaces>4526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